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3F51" w14:textId="77777777" w:rsidR="000C0193" w:rsidRDefault="00EC0ADB" w:rsidP="000C0193">
      <w:pPr>
        <w:pStyle w:val="20"/>
        <w:shd w:val="clear" w:color="auto" w:fill="auto"/>
        <w:spacing w:after="0"/>
        <w:ind w:left="5670" w:right="-7"/>
      </w:pPr>
      <w:r>
        <w:t xml:space="preserve">Приложение 28 </w:t>
      </w:r>
    </w:p>
    <w:p w14:paraId="3180D3AE" w14:textId="77777777" w:rsidR="000C0193" w:rsidRDefault="00EC0ADB" w:rsidP="000C0193">
      <w:pPr>
        <w:pStyle w:val="20"/>
        <w:shd w:val="clear" w:color="auto" w:fill="auto"/>
        <w:spacing w:after="0"/>
        <w:ind w:left="5670" w:right="-7"/>
      </w:pPr>
      <w:r>
        <w:t xml:space="preserve">к приказу АНО ПО «ПГТК» </w:t>
      </w:r>
    </w:p>
    <w:p w14:paraId="3645781A" w14:textId="77777777" w:rsidR="005D17BC" w:rsidRDefault="00EC0ADB" w:rsidP="000C0193">
      <w:pPr>
        <w:pStyle w:val="20"/>
        <w:shd w:val="clear" w:color="auto" w:fill="auto"/>
        <w:spacing w:after="0"/>
        <w:ind w:left="5670" w:right="-7"/>
      </w:pPr>
      <w:r>
        <w:t>от 20.07.2018 № 19-од</w:t>
      </w:r>
    </w:p>
    <w:p w14:paraId="221D58A3" w14:textId="77777777" w:rsidR="000C0193" w:rsidRDefault="000C0193" w:rsidP="000C0193">
      <w:pPr>
        <w:pStyle w:val="20"/>
        <w:shd w:val="clear" w:color="auto" w:fill="auto"/>
        <w:spacing w:after="0"/>
        <w:ind w:left="5670" w:right="-7"/>
      </w:pPr>
    </w:p>
    <w:p w14:paraId="5ADE1ADD" w14:textId="77777777" w:rsidR="005D17BC" w:rsidRDefault="00EC0ADB" w:rsidP="000C0193">
      <w:pPr>
        <w:pStyle w:val="20"/>
        <w:shd w:val="clear" w:color="auto" w:fill="auto"/>
        <w:spacing w:after="0" w:line="312" w:lineRule="exact"/>
        <w:ind w:right="-7"/>
        <w:jc w:val="center"/>
      </w:pPr>
      <w:r>
        <w:t>Автономная некоммерческая организация профессионального образования</w:t>
      </w:r>
    </w:p>
    <w:p w14:paraId="15B96C3A" w14:textId="77777777" w:rsidR="005D17BC" w:rsidRDefault="00EC0ADB" w:rsidP="000C0193">
      <w:pPr>
        <w:pStyle w:val="10"/>
        <w:shd w:val="clear" w:color="auto" w:fill="auto"/>
        <w:ind w:right="-7"/>
      </w:pPr>
      <w:bookmarkStart w:id="0" w:name="bookmark0"/>
      <w:r>
        <w:t>«ПЕРМСКИЙ ГУМАНИТАРНО-ТЕХНОЛОГИЧЕСКИЙ КОЛЛЕДЖ»</w:t>
      </w:r>
      <w:bookmarkEnd w:id="0"/>
    </w:p>
    <w:p w14:paraId="05799BAE" w14:textId="77777777" w:rsidR="005D17BC" w:rsidRDefault="00EC0ADB" w:rsidP="000C0193">
      <w:pPr>
        <w:pStyle w:val="10"/>
        <w:shd w:val="clear" w:color="auto" w:fill="auto"/>
        <w:ind w:right="-7"/>
        <w:jc w:val="center"/>
      </w:pPr>
      <w:bookmarkStart w:id="1" w:name="bookmark1"/>
      <w:r>
        <w:t>(АНО ПО «ПГТК»)</w:t>
      </w:r>
      <w:bookmarkEnd w:id="1"/>
    </w:p>
    <w:p w14:paraId="255614F0" w14:textId="77777777" w:rsidR="000C0193" w:rsidRDefault="000C0193" w:rsidP="000C0193">
      <w:pPr>
        <w:pStyle w:val="10"/>
        <w:shd w:val="clear" w:color="auto" w:fill="auto"/>
        <w:ind w:right="-7"/>
        <w:jc w:val="center"/>
      </w:pPr>
    </w:p>
    <w:p w14:paraId="726E13E6" w14:textId="77777777" w:rsidR="000C0193" w:rsidRDefault="000C0193" w:rsidP="000C0193">
      <w:pPr>
        <w:pStyle w:val="10"/>
        <w:shd w:val="clear" w:color="auto" w:fill="auto"/>
        <w:ind w:right="-7"/>
        <w:jc w:val="center"/>
      </w:pPr>
    </w:p>
    <w:tbl>
      <w:tblPr>
        <w:tblStyle w:val="a8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3712"/>
      </w:tblGrid>
      <w:tr w:rsidR="000C0193" w14:paraId="3A70311E" w14:textId="77777777" w:rsidTr="000C0193">
        <w:tc>
          <w:tcPr>
            <w:tcW w:w="5518" w:type="dxa"/>
          </w:tcPr>
          <w:p w14:paraId="03FE6129" w14:textId="77777777" w:rsidR="000C0193" w:rsidRDefault="000C0193" w:rsidP="000C0193">
            <w:pPr>
              <w:pStyle w:val="20"/>
              <w:shd w:val="clear" w:color="auto" w:fill="auto"/>
              <w:spacing w:after="0"/>
            </w:pPr>
            <w:r>
              <w:t>РАССМОТРЕНО</w:t>
            </w:r>
            <w:r>
              <w:br/>
              <w:t>педагогическим советом</w:t>
            </w:r>
            <w:r>
              <w:br/>
              <w:t>АНО ПО «ПГТК»</w:t>
            </w:r>
          </w:p>
          <w:p w14:paraId="50E20616" w14:textId="77777777" w:rsidR="000C0193" w:rsidRDefault="000C0193" w:rsidP="000C0193">
            <w:pPr>
              <w:pStyle w:val="20"/>
              <w:shd w:val="clear" w:color="auto" w:fill="auto"/>
              <w:spacing w:after="0"/>
            </w:pPr>
            <w:r>
              <w:t>(протокол от 19.07.2018 № 03)</w:t>
            </w:r>
          </w:p>
        </w:tc>
        <w:tc>
          <w:tcPr>
            <w:tcW w:w="3787" w:type="dxa"/>
          </w:tcPr>
          <w:p w14:paraId="0A104992" w14:textId="77777777" w:rsidR="000C0193" w:rsidRDefault="000C0193" w:rsidP="000C0193">
            <w:pPr>
              <w:pStyle w:val="20"/>
              <w:shd w:val="clear" w:color="auto" w:fill="auto"/>
              <w:spacing w:after="0"/>
            </w:pPr>
            <w:r>
              <w:t>УТВЕРЖДЕНО:</w:t>
            </w:r>
          </w:p>
          <w:p w14:paraId="2DE315C5" w14:textId="77777777" w:rsidR="000C0193" w:rsidRDefault="000C0193" w:rsidP="000C0193">
            <w:pPr>
              <w:pStyle w:val="20"/>
              <w:shd w:val="clear" w:color="auto" w:fill="auto"/>
              <w:spacing w:after="0"/>
            </w:pPr>
            <w:r>
              <w:t>Директор АНО ПО «ПГТК»</w:t>
            </w:r>
          </w:p>
          <w:p w14:paraId="7BC6F517" w14:textId="77777777" w:rsidR="000C0193" w:rsidRDefault="000C0193" w:rsidP="000C0193">
            <w:pPr>
              <w:pStyle w:val="20"/>
              <w:shd w:val="clear" w:color="auto" w:fill="auto"/>
              <w:spacing w:after="0"/>
            </w:pPr>
            <w:r>
              <w:t>___________ И.Ф.Никитина</w:t>
            </w:r>
          </w:p>
          <w:p w14:paraId="1AB55AFC" w14:textId="77777777" w:rsidR="000C0193" w:rsidRDefault="000C0193" w:rsidP="000C0193">
            <w:pPr>
              <w:pStyle w:val="20"/>
              <w:shd w:val="clear" w:color="auto" w:fill="auto"/>
              <w:spacing w:after="0"/>
            </w:pPr>
            <w:r>
              <w:t>20.07.2018</w:t>
            </w:r>
          </w:p>
        </w:tc>
      </w:tr>
    </w:tbl>
    <w:p w14:paraId="7D190EE2" w14:textId="77777777" w:rsidR="000C0193" w:rsidRDefault="000C0193" w:rsidP="000C0193">
      <w:pPr>
        <w:pStyle w:val="20"/>
        <w:shd w:val="clear" w:color="auto" w:fill="auto"/>
        <w:spacing w:after="0"/>
        <w:ind w:left="260"/>
      </w:pPr>
    </w:p>
    <w:p w14:paraId="455CDCC7" w14:textId="77777777" w:rsidR="000C0193" w:rsidRDefault="000C0193" w:rsidP="000C0193">
      <w:pPr>
        <w:pStyle w:val="30"/>
        <w:shd w:val="clear" w:color="auto" w:fill="auto"/>
        <w:spacing w:before="0"/>
        <w:ind w:right="60"/>
      </w:pPr>
    </w:p>
    <w:p w14:paraId="168E8EB2" w14:textId="77777777" w:rsidR="000C0193" w:rsidRDefault="000C0193" w:rsidP="00991A53">
      <w:pPr>
        <w:pStyle w:val="30"/>
        <w:shd w:val="clear" w:color="auto" w:fill="auto"/>
        <w:spacing w:before="0"/>
        <w:ind w:right="-7"/>
      </w:pPr>
    </w:p>
    <w:p w14:paraId="7604F251" w14:textId="77777777" w:rsidR="005D17BC" w:rsidRDefault="00EC0ADB" w:rsidP="00991A53">
      <w:pPr>
        <w:pStyle w:val="30"/>
        <w:shd w:val="clear" w:color="auto" w:fill="auto"/>
        <w:spacing w:before="0"/>
        <w:ind w:right="-7"/>
      </w:pPr>
      <w:r>
        <w:t>ПОЛОЖЕНИЕ</w:t>
      </w:r>
    </w:p>
    <w:p w14:paraId="36D0FB59" w14:textId="77777777" w:rsidR="005D17BC" w:rsidRDefault="00EC0ADB" w:rsidP="00991A53">
      <w:pPr>
        <w:pStyle w:val="30"/>
        <w:shd w:val="clear" w:color="auto" w:fill="auto"/>
        <w:spacing w:before="0"/>
        <w:ind w:right="-7"/>
      </w:pPr>
      <w:r>
        <w:t>о методике контроля степени и уровня сформированности компетенций</w:t>
      </w:r>
      <w:r>
        <w:br/>
        <w:t>обучающихся в АНО ПО «ПГТК»</w:t>
      </w:r>
    </w:p>
    <w:p w14:paraId="0A474ACB" w14:textId="77777777" w:rsidR="00991A53" w:rsidRDefault="00991A53" w:rsidP="000C0193">
      <w:pPr>
        <w:pStyle w:val="30"/>
        <w:shd w:val="clear" w:color="auto" w:fill="auto"/>
        <w:spacing w:before="0"/>
        <w:ind w:right="60"/>
      </w:pPr>
    </w:p>
    <w:p w14:paraId="6C0D0FD5" w14:textId="77777777" w:rsidR="005D17BC" w:rsidRDefault="00EC0ADB" w:rsidP="00991A53">
      <w:pPr>
        <w:pStyle w:val="30"/>
        <w:numPr>
          <w:ilvl w:val="0"/>
          <w:numId w:val="1"/>
        </w:numPr>
        <w:shd w:val="clear" w:color="auto" w:fill="auto"/>
        <w:tabs>
          <w:tab w:val="left" w:pos="284"/>
          <w:tab w:val="left" w:pos="4018"/>
        </w:tabs>
        <w:spacing w:before="0" w:after="67" w:line="240" w:lineRule="exact"/>
      </w:pPr>
      <w:r>
        <w:t>Общие положения</w:t>
      </w:r>
    </w:p>
    <w:p w14:paraId="4C254029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403"/>
        </w:tabs>
        <w:spacing w:after="0" w:line="274" w:lineRule="exact"/>
        <w:ind w:firstLine="760"/>
        <w:jc w:val="both"/>
      </w:pPr>
      <w:r>
        <w:t>Положение устанавливает методику контроля степени и уровня сформированности компетенций обучающихся в ходе освоения образовательных программ в АНО ПО «Пермский гуманитарно-технологический колледж» (далее - колледж)».</w:t>
      </w:r>
    </w:p>
    <w:p w14:paraId="4C1B4062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403"/>
        </w:tabs>
        <w:spacing w:after="0" w:line="274" w:lineRule="exact"/>
        <w:ind w:firstLine="760"/>
        <w:jc w:val="both"/>
      </w:pPr>
      <w:r>
        <w:t>Целью настоящего положения является практическое внедрение компетентностного подхода в процессе реализации образовательных программ.</w:t>
      </w:r>
    </w:p>
    <w:p w14:paraId="4C81C120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after="0" w:line="274" w:lineRule="exact"/>
        <w:ind w:firstLine="760"/>
        <w:jc w:val="both"/>
      </w:pPr>
      <w:r>
        <w:t>Реализация компетентностной модели подразумевает, что по завершении периода обучения обучающийся овладевает всеми предусмотренными образовательной программой компетенциями, как установленными федеральным государственным образовательным стандартом среднего профессионального образованиям по специальности, так и дополнительными профессиональными компетенциями, установленными Колледжем с учетом направленности подготовки, а также на основе консультаций с работодателями, объединениями работодателей и т. п.).</w:t>
      </w:r>
    </w:p>
    <w:p w14:paraId="28DAB414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403"/>
        </w:tabs>
        <w:spacing w:after="0" w:line="274" w:lineRule="exact"/>
        <w:ind w:firstLine="760"/>
        <w:jc w:val="both"/>
      </w:pPr>
      <w:r>
        <w:t>Настоящее положение устанавливает связь между компетенциями, предусмотренными образовательной программой и дисциплинами (междисциплинарными курсами, практиками и т. п.), осваиваемыми обучающимся в период обучения.</w:t>
      </w:r>
    </w:p>
    <w:p w14:paraId="693B39BB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241"/>
        </w:tabs>
        <w:spacing w:after="0" w:line="274" w:lineRule="exact"/>
        <w:ind w:firstLine="760"/>
        <w:jc w:val="both"/>
      </w:pPr>
      <w:r>
        <w:t>Настоящее Положение разработано в соответствии с:</w:t>
      </w:r>
    </w:p>
    <w:p w14:paraId="2022AC4D" w14:textId="77777777" w:rsidR="005D17BC" w:rsidRDefault="00EC0ADB" w:rsidP="000C0193">
      <w:pPr>
        <w:pStyle w:val="20"/>
        <w:shd w:val="clear" w:color="auto" w:fill="auto"/>
        <w:spacing w:after="0" w:line="274" w:lineRule="exact"/>
        <w:ind w:firstLine="760"/>
        <w:jc w:val="both"/>
      </w:pPr>
      <w:r>
        <w:t>•Федеральным законом от 29.12.2012 № 273-ФЗ «Об образовании в Российской Федерации»;</w:t>
      </w:r>
    </w:p>
    <w:p w14:paraId="6D38D8FE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274" w:lineRule="exact"/>
        <w:ind w:firstLine="760"/>
        <w:jc w:val="both"/>
      </w:pPr>
      <w:r>
        <w:t>Приказом Министерства образования и науки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8E96C01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74" w:lineRule="exact"/>
        <w:ind w:firstLine="760"/>
        <w:jc w:val="both"/>
      </w:pPr>
      <w:r>
        <w:t>Федератьными государственными образовательными стандартами по специальностям, реализуемым в Колледже;</w:t>
      </w:r>
    </w:p>
    <w:p w14:paraId="6DE13335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after="0" w:line="274" w:lineRule="exact"/>
        <w:ind w:firstLine="760"/>
        <w:jc w:val="both"/>
      </w:pPr>
      <w:r>
        <w:t>Уставом Колледжа;</w:t>
      </w:r>
    </w:p>
    <w:p w14:paraId="73767814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after="0" w:line="274" w:lineRule="exact"/>
        <w:ind w:firstLine="760"/>
        <w:jc w:val="both"/>
      </w:pPr>
      <w:r>
        <w:t>Иными локальными нормативными актами Колледжа.</w:t>
      </w:r>
    </w:p>
    <w:p w14:paraId="22E992F9" w14:textId="77777777" w:rsidR="005D17BC" w:rsidRDefault="00EC0ADB">
      <w:pPr>
        <w:pStyle w:val="a7"/>
        <w:framePr w:wrap="none" w:vAnchor="page" w:hAnchor="page" w:x="11116" w:y="15723"/>
        <w:shd w:val="clear" w:color="auto" w:fill="auto"/>
        <w:spacing w:line="180" w:lineRule="exact"/>
      </w:pPr>
      <w:r>
        <w:t>1</w:t>
      </w:r>
    </w:p>
    <w:p w14:paraId="75B83019" w14:textId="77777777" w:rsidR="005D17BC" w:rsidRDefault="005D17BC">
      <w:pPr>
        <w:rPr>
          <w:sz w:val="2"/>
          <w:szCs w:val="2"/>
        </w:rPr>
        <w:sectPr w:rsidR="005D17BC" w:rsidSect="000C01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61A2086" w14:textId="77777777" w:rsidR="005D17BC" w:rsidRDefault="00EC0ADB" w:rsidP="00991A53">
      <w:pPr>
        <w:pStyle w:val="30"/>
        <w:numPr>
          <w:ilvl w:val="0"/>
          <w:numId w:val="1"/>
        </w:numPr>
        <w:shd w:val="clear" w:color="auto" w:fill="auto"/>
        <w:tabs>
          <w:tab w:val="left" w:pos="574"/>
        </w:tabs>
        <w:spacing w:before="0" w:after="191" w:line="240" w:lineRule="exact"/>
        <w:ind w:right="20"/>
      </w:pPr>
      <w:r>
        <w:lastRenderedPageBreak/>
        <w:t>Порядок определения и шкала оценивания степени и уровня сформированности</w:t>
      </w:r>
      <w:r w:rsidR="00991A53">
        <w:t xml:space="preserve"> </w:t>
      </w:r>
      <w:r>
        <w:t>компетенций</w:t>
      </w:r>
    </w:p>
    <w:p w14:paraId="235E8ED2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after="0" w:line="293" w:lineRule="exact"/>
        <w:ind w:firstLine="760"/>
        <w:jc w:val="both"/>
      </w:pPr>
      <w:r>
        <w:t>Элементы основной образовательной программы, необходимые для оценки степени сформированности компетенций:</w:t>
      </w:r>
    </w:p>
    <w:p w14:paraId="7D99D578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93" w:lineRule="exact"/>
        <w:ind w:firstLine="760"/>
        <w:jc w:val="both"/>
      </w:pPr>
      <w:r>
        <w:t>учебный план, устанавливающий порядок и объем изучаемых дисциплин, междисциплинарных курсов, практик;</w:t>
      </w:r>
    </w:p>
    <w:p w14:paraId="119F4BDE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firstLine="760"/>
        <w:jc w:val="both"/>
      </w:pPr>
      <w:r>
        <w:t>рабочие программы дисциплин, междисциплинарных курсов, практик, описывающие их содержание, а также объемы знаний, умений и навыков, которыми должен овладеть обучаемый в процессе освоения дисциплины;</w:t>
      </w:r>
    </w:p>
    <w:p w14:paraId="272E2D16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74" w:lineRule="exact"/>
        <w:ind w:firstLine="760"/>
        <w:jc w:val="both"/>
      </w:pPr>
      <w:r>
        <w:t>таблица соответствия дисциплин и компетенций (далее - матрица компетенций), показывающая, освоение каких дисциплин необходимо обучающемуся для формирования у него соответствующих компетенций (формируется разработчиком основной профессиональной образовательной программы на основе ФГОС СПО, учебного плана и рабочих программ дисциплин);</w:t>
      </w:r>
    </w:p>
    <w:p w14:paraId="318469A1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74" w:lineRule="exact"/>
        <w:ind w:firstLine="760"/>
        <w:jc w:val="both"/>
      </w:pPr>
      <w:r>
        <w:t>методика текущего контроля и промежуточной аттестации (включая график проведения мероприятий текущего контроля);</w:t>
      </w:r>
    </w:p>
    <w:p w14:paraId="3FD507A6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74" w:lineRule="exact"/>
        <w:ind w:firstLine="760"/>
        <w:jc w:val="both"/>
      </w:pPr>
      <w:r>
        <w:t>контрольно-оценочные средства, позволяющие оценить уровень освоения дисциплины обучающимся.</w:t>
      </w:r>
    </w:p>
    <w:p w14:paraId="6A93540D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4" w:lineRule="exact"/>
        <w:ind w:firstLine="760"/>
        <w:jc w:val="both"/>
      </w:pPr>
      <w:r>
        <w:t>Уровень сформированности компетенций, которыми должен овладеть обучающийся в процессе освоения дисциплины, определяется на основании оценки (выставляемой по пятибалльной шкале) за дисциплину (модуль, практику) и определяется в терминах:</w:t>
      </w:r>
    </w:p>
    <w:p w14:paraId="310C7461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74" w:lineRule="exact"/>
        <w:ind w:firstLine="760"/>
        <w:jc w:val="both"/>
      </w:pPr>
      <w:r>
        <w:t>«уровень не сформирован» (оценка «неудовлетворительно»);</w:t>
      </w:r>
    </w:p>
    <w:p w14:paraId="45D9782B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74" w:lineRule="exact"/>
        <w:ind w:firstLine="760"/>
        <w:jc w:val="both"/>
      </w:pPr>
      <w:r>
        <w:t>«пороговый» (оценка «удовлетворительно»);</w:t>
      </w:r>
    </w:p>
    <w:p w14:paraId="42E3D5AC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74" w:lineRule="exact"/>
        <w:ind w:firstLine="760"/>
        <w:jc w:val="both"/>
      </w:pPr>
      <w:r>
        <w:t>«средний» (оценка «хорошо»);</w:t>
      </w:r>
    </w:p>
    <w:p w14:paraId="39890F56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74" w:lineRule="exact"/>
        <w:ind w:firstLine="760"/>
        <w:jc w:val="both"/>
      </w:pPr>
      <w:r>
        <w:t>«повышенный» (оценка «отлично»);</w:t>
      </w:r>
    </w:p>
    <w:p w14:paraId="5A1E26A4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74" w:lineRule="exact"/>
        <w:ind w:firstLine="760"/>
        <w:jc w:val="both"/>
      </w:pPr>
      <w:r>
        <w:t>в случае если за дисциплину выставляется оценка в недифференцированной форме («зачет»), то ей соответствует «повышенный» («отлично»),</w:t>
      </w:r>
    </w:p>
    <w:p w14:paraId="51BD3798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4" w:lineRule="exact"/>
        <w:ind w:firstLine="760"/>
        <w:jc w:val="both"/>
      </w:pPr>
      <w:r>
        <w:t>Поскольку в ходе текущего контроля, промежуточной и итоговой аттестации оценивается уровень освоения обучающимся содержания дисциплин и практик, а также уровень выполнения и защиты выпускной квалификационной работы, то оценка степени и уровня освоения отдельной компетенции производится через оценки, выставляемые за конкретные дисциплины, практики или итоговую аттестацию, участвующие в формировании этой компетенции.</w:t>
      </w:r>
    </w:p>
    <w:p w14:paraId="630AB023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4" w:lineRule="exact"/>
        <w:ind w:firstLine="760"/>
        <w:jc w:val="both"/>
      </w:pPr>
      <w:r>
        <w:t>Степень сформированности компетенции определяется при отсутствии академической задолженности у обучающегося по дисциплинам и практикам, участвующим в формировании данной компетенции. Если обучающийся получил положительные оценки по всем видам аттестации, предусмотренным учебным планом по дисциплинам и практикам, обеспечивающим формирование компетенции, то данная компетенция считается сформированной.</w:t>
      </w:r>
    </w:p>
    <w:p w14:paraId="2C141A77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after="0" w:line="274" w:lineRule="exact"/>
        <w:ind w:firstLine="760"/>
        <w:jc w:val="both"/>
      </w:pPr>
      <w:r>
        <w:t>Если в формировании компетенции участвует одна или несколько дисциплин (практик и т. п.), реализуемых одновременно на одном этапе (семестре) обучения, то предполагается, что компетенция формируется полностью (за один этап) в ходе освоения указанных дисциплин (практик). Если компетенция формируется в ходе изучения нескольких дисциплин (практик) в различных семестрах (поэтапно), то имеется возможность оценить уровень освоения компетенции также поэтапно - в соответствии с семестром, в котором изучается та или иная дисциплина или проходит та или иная практика.</w:t>
      </w:r>
    </w:p>
    <w:p w14:paraId="1A48025A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after="0" w:line="274" w:lineRule="exact"/>
        <w:ind w:firstLine="760"/>
        <w:jc w:val="both"/>
      </w:pPr>
      <w:r>
        <w:t xml:space="preserve">Уровень сформированности компетенции оценивается с помощью матрицы компетенций на основании оценок (выставляемых по пятибалльной шкале или в форме недифференцированного зачета) за дисциплины (практики, итоговую аттестацию), участвующие в формировании компетенции на соответствующем этапе (семестре) </w:t>
      </w:r>
      <w:r>
        <w:lastRenderedPageBreak/>
        <w:t>освоения</w:t>
      </w:r>
      <w:r w:rsidR="00991A53">
        <w:t xml:space="preserve"> ООП.</w:t>
      </w:r>
    </w:p>
    <w:p w14:paraId="578EF63C" w14:textId="77777777" w:rsidR="005D17BC" w:rsidRDefault="00EC0ADB">
      <w:pPr>
        <w:pStyle w:val="a7"/>
        <w:framePr w:wrap="none" w:vAnchor="page" w:hAnchor="page" w:x="11101" w:y="15759"/>
        <w:shd w:val="clear" w:color="auto" w:fill="auto"/>
        <w:spacing w:line="180" w:lineRule="exact"/>
      </w:pPr>
      <w:r>
        <w:t>2</w:t>
      </w:r>
    </w:p>
    <w:p w14:paraId="228936D6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after="0" w:line="274" w:lineRule="exact"/>
        <w:ind w:firstLine="740"/>
        <w:jc w:val="both"/>
      </w:pPr>
      <w:r>
        <w:t>Уровни сформированности компетенции подразделяются на:</w:t>
      </w:r>
    </w:p>
    <w:p w14:paraId="05097DD2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74" w:lineRule="exact"/>
        <w:ind w:firstLine="740"/>
        <w:jc w:val="both"/>
      </w:pPr>
      <w:r>
        <w:t>«пороговый» (от 60% до 80%);</w:t>
      </w:r>
    </w:p>
    <w:p w14:paraId="582C9F1B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74" w:lineRule="exact"/>
        <w:ind w:firstLine="740"/>
        <w:jc w:val="both"/>
      </w:pPr>
      <w:r>
        <w:t>«средний» (от 80% до 90%);</w:t>
      </w:r>
    </w:p>
    <w:p w14:paraId="42E0A307" w14:textId="77777777" w:rsidR="005D17BC" w:rsidRDefault="00EC0ADB" w:rsidP="000C0193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74" w:lineRule="exact"/>
        <w:ind w:firstLine="740"/>
        <w:jc w:val="both"/>
      </w:pPr>
      <w:r>
        <w:t>«повышенный» (более 90%).</w:t>
      </w:r>
    </w:p>
    <w:p w14:paraId="3EDB23AD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199"/>
        </w:tabs>
        <w:spacing w:after="0" w:line="274" w:lineRule="exact"/>
        <w:ind w:firstLine="740"/>
        <w:jc w:val="both"/>
      </w:pPr>
      <w:r>
        <w:t xml:space="preserve">Если компетенция формируется в течение </w:t>
      </w:r>
      <w:r>
        <w:rPr>
          <w:rStyle w:val="21"/>
        </w:rPr>
        <w:t xml:space="preserve">только одного этапа </w:t>
      </w:r>
      <w:r>
        <w:t xml:space="preserve">(семестра обучения), то степень ее сформированности оценивается по формуле </w:t>
      </w:r>
      <w:r>
        <w:rPr>
          <w:lang w:val="en-US" w:eastAsia="en-US" w:bidi="en-US"/>
        </w:rPr>
        <w:t>Sn</w:t>
      </w:r>
      <w:r w:rsidRPr="000C0193">
        <w:rPr>
          <w:lang w:eastAsia="en-US" w:bidi="en-US"/>
        </w:rPr>
        <w:t>=(</w:t>
      </w:r>
      <w:r>
        <w:rPr>
          <w:lang w:val="en-US" w:eastAsia="en-US" w:bidi="en-US"/>
        </w:rPr>
        <w:t>IXN</w:t>
      </w:r>
      <w:r w:rsidRPr="000C0193">
        <w:rPr>
          <w:lang w:eastAsia="en-US" w:bidi="en-US"/>
        </w:rPr>
        <w:t>-20)/</w:t>
      </w:r>
      <w:r>
        <w:rPr>
          <w:lang w:val="en-US" w:eastAsia="en-US" w:bidi="en-US"/>
        </w:rPr>
        <w:t>N</w:t>
      </w:r>
      <w:r w:rsidRPr="000C0193">
        <w:rPr>
          <w:lang w:eastAsia="en-US" w:bidi="en-US"/>
        </w:rPr>
        <w:t xml:space="preserve">, </w:t>
      </w:r>
      <w:r>
        <w:t xml:space="preserve">где </w:t>
      </w:r>
      <w:r>
        <w:rPr>
          <w:lang w:val="en-US" w:eastAsia="en-US" w:bidi="en-US"/>
        </w:rPr>
        <w:t>Sn</w:t>
      </w:r>
      <w:r w:rsidRPr="000C0193">
        <w:rPr>
          <w:lang w:eastAsia="en-US" w:bidi="en-US"/>
        </w:rPr>
        <w:t xml:space="preserve">, </w:t>
      </w:r>
      <w:r>
        <w:t xml:space="preserve">где </w:t>
      </w:r>
      <w:r>
        <w:rPr>
          <w:lang w:val="en-US" w:eastAsia="en-US" w:bidi="en-US"/>
        </w:rPr>
        <w:t>SEI</w:t>
      </w:r>
      <w:r w:rsidRPr="000C0193">
        <w:rPr>
          <w:lang w:eastAsia="en-US" w:bidi="en-US"/>
        </w:rPr>
        <w:t xml:space="preserve"> </w:t>
      </w:r>
      <w:r>
        <w:t xml:space="preserve">- полный уровень сформированности компетенции в процентах; </w:t>
      </w:r>
      <w:r>
        <w:rPr>
          <w:lang w:val="en-US" w:eastAsia="en-US" w:bidi="en-US"/>
        </w:rPr>
        <w:t>N</w:t>
      </w:r>
      <w:r w:rsidRPr="000C0193">
        <w:rPr>
          <w:lang w:eastAsia="en-US" w:bidi="en-US"/>
        </w:rPr>
        <w:t xml:space="preserve"> </w:t>
      </w:r>
      <w:r>
        <w:t xml:space="preserve">- общее число дисциплин (практик) одного этапа (семестра), участвующих в формировании компетенции; </w:t>
      </w:r>
      <w:r>
        <w:rPr>
          <w:lang w:val="en-US" w:eastAsia="en-US" w:bidi="en-US"/>
        </w:rPr>
        <w:t>EXN</w:t>
      </w:r>
      <w:r w:rsidRPr="000C0193">
        <w:rPr>
          <w:lang w:eastAsia="en-US" w:bidi="en-US"/>
        </w:rPr>
        <w:t xml:space="preserve"> </w:t>
      </w:r>
      <w:r>
        <w:t>- сумма оценок за все дисциплины, участвующие в формировании компетенции.</w:t>
      </w:r>
    </w:p>
    <w:p w14:paraId="77F47F68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199"/>
        </w:tabs>
        <w:spacing w:after="0" w:line="274" w:lineRule="exact"/>
        <w:ind w:firstLine="740"/>
        <w:jc w:val="both"/>
      </w:pPr>
      <w:r>
        <w:t xml:space="preserve">Если компетенция формируется в течение </w:t>
      </w:r>
      <w:r>
        <w:rPr>
          <w:rStyle w:val="21"/>
        </w:rPr>
        <w:t xml:space="preserve">нескольких этапов </w:t>
      </w:r>
      <w:r>
        <w:t xml:space="preserve">(семестров обучения), то уровень сформированности компетенции после очередного этапа (семестра) освоения образовательной программы, рассчитывается по формуле </w:t>
      </w:r>
      <w:r>
        <w:rPr>
          <w:lang w:val="en-US" w:eastAsia="en-US" w:bidi="en-US"/>
        </w:rPr>
        <w:t>S</w:t>
      </w:r>
      <w:r w:rsidRPr="000C0193">
        <w:rPr>
          <w:lang w:eastAsia="en-US" w:bidi="en-US"/>
        </w:rPr>
        <w:t>3=(</w:t>
      </w:r>
      <w:r>
        <w:rPr>
          <w:lang w:val="en-US" w:eastAsia="en-US" w:bidi="en-US"/>
        </w:rPr>
        <w:t>IXNC</w:t>
      </w:r>
      <w:r w:rsidRPr="000C0193">
        <w:rPr>
          <w:lang w:eastAsia="en-US" w:bidi="en-US"/>
        </w:rPr>
        <w:t>-20)/</w:t>
      </w:r>
      <w:r>
        <w:rPr>
          <w:lang w:val="en-US" w:eastAsia="en-US" w:bidi="en-US"/>
        </w:rPr>
        <w:t>N</w:t>
      </w:r>
      <w:r w:rsidRPr="000C0193">
        <w:rPr>
          <w:lang w:eastAsia="en-US" w:bidi="en-US"/>
        </w:rPr>
        <w:t xml:space="preserve">, </w:t>
      </w:r>
      <w:r>
        <w:t xml:space="preserve">где S3 - уровень сформированности компетенции в процентах; </w:t>
      </w:r>
      <w:r>
        <w:rPr>
          <w:lang w:val="en-US" w:eastAsia="en-US" w:bidi="en-US"/>
        </w:rPr>
        <w:t>N</w:t>
      </w:r>
      <w:r w:rsidRPr="000C0193">
        <w:rPr>
          <w:lang w:eastAsia="en-US" w:bidi="en-US"/>
        </w:rPr>
        <w:t xml:space="preserve"> </w:t>
      </w:r>
      <w:r>
        <w:t xml:space="preserve">- общее число дисциплин (практик), участвующих в формировании компетенции; </w:t>
      </w:r>
      <w:r>
        <w:rPr>
          <w:lang w:val="en-US" w:eastAsia="en-US" w:bidi="en-US"/>
        </w:rPr>
        <w:t>EXNC</w:t>
      </w:r>
      <w:r w:rsidRPr="000C0193">
        <w:rPr>
          <w:lang w:eastAsia="en-US" w:bidi="en-US"/>
        </w:rPr>
        <w:t xml:space="preserve"> </w:t>
      </w:r>
      <w:r>
        <w:t>- сумма оценок за все дисциплины, участвующие в формировании компетенции на этом и всех предыдущих этапах обучения.</w:t>
      </w:r>
    </w:p>
    <w:p w14:paraId="79C8B7A2" w14:textId="77777777" w:rsidR="005D17BC" w:rsidRDefault="00EC0ADB" w:rsidP="000C0193">
      <w:pPr>
        <w:pStyle w:val="20"/>
        <w:numPr>
          <w:ilvl w:val="1"/>
          <w:numId w:val="1"/>
        </w:numPr>
        <w:shd w:val="clear" w:color="auto" w:fill="auto"/>
        <w:tabs>
          <w:tab w:val="left" w:pos="1292"/>
        </w:tabs>
        <w:spacing w:after="0" w:line="274" w:lineRule="exact"/>
        <w:ind w:firstLine="740"/>
        <w:jc w:val="both"/>
      </w:pPr>
      <w:r>
        <w:t xml:space="preserve">Уровень сформированности компетенции в целом за </w:t>
      </w:r>
      <w:r>
        <w:rPr>
          <w:rStyle w:val="21"/>
        </w:rPr>
        <w:t xml:space="preserve">весь период освоения </w:t>
      </w:r>
      <w:r>
        <w:t xml:space="preserve">образовательной программы также определяется в процентах и рассчитывается по формуле </w:t>
      </w:r>
      <w:r>
        <w:rPr>
          <w:lang w:val="en-US" w:eastAsia="en-US" w:bidi="en-US"/>
        </w:rPr>
        <w:t>Sn</w:t>
      </w:r>
      <w:r w:rsidRPr="000C0193">
        <w:rPr>
          <w:lang w:eastAsia="en-US" w:bidi="en-US"/>
        </w:rPr>
        <w:t>=(</w:t>
      </w:r>
      <w:r>
        <w:rPr>
          <w:lang w:val="en-US" w:eastAsia="en-US" w:bidi="en-US"/>
        </w:rPr>
        <w:t>IXN</w:t>
      </w:r>
      <w:r w:rsidRPr="000C0193">
        <w:rPr>
          <w:lang w:eastAsia="en-US" w:bidi="en-US"/>
        </w:rPr>
        <w:t>-20)/</w:t>
      </w:r>
      <w:r>
        <w:rPr>
          <w:lang w:val="en-US" w:eastAsia="en-US" w:bidi="en-US"/>
        </w:rPr>
        <w:t>NO</w:t>
      </w:r>
      <w:r w:rsidRPr="000C0193">
        <w:rPr>
          <w:lang w:eastAsia="en-US" w:bidi="en-US"/>
        </w:rPr>
        <w:t xml:space="preserve">, </w:t>
      </w:r>
      <w:r>
        <w:t xml:space="preserve">где </w:t>
      </w:r>
      <w:r>
        <w:rPr>
          <w:lang w:val="en-US" w:eastAsia="en-US" w:bidi="en-US"/>
        </w:rPr>
        <w:t>SI</w:t>
      </w:r>
      <w:r w:rsidRPr="000C0193">
        <w:rPr>
          <w:lang w:eastAsia="en-US" w:bidi="en-US"/>
        </w:rPr>
        <w:t xml:space="preserve"> </w:t>
      </w:r>
      <w:r>
        <w:t xml:space="preserve">1 - полный уровень сформированности компетенции в процентах; </w:t>
      </w:r>
      <w:r>
        <w:rPr>
          <w:lang w:val="en-US" w:eastAsia="en-US" w:bidi="en-US"/>
        </w:rPr>
        <w:t>N</w:t>
      </w:r>
      <w:r w:rsidRPr="000C0193">
        <w:rPr>
          <w:lang w:eastAsia="en-US" w:bidi="en-US"/>
        </w:rPr>
        <w:t xml:space="preserve"> </w:t>
      </w:r>
      <w:r>
        <w:t xml:space="preserve">- общее число дисциплин (практик), участвующих в формировании компетенции; </w:t>
      </w:r>
      <w:r>
        <w:rPr>
          <w:lang w:val="en-US" w:eastAsia="en-US" w:bidi="en-US"/>
        </w:rPr>
        <w:t>IXN</w:t>
      </w:r>
      <w:r w:rsidRPr="000C0193">
        <w:rPr>
          <w:lang w:eastAsia="en-US" w:bidi="en-US"/>
        </w:rPr>
        <w:t xml:space="preserve"> </w:t>
      </w:r>
      <w:r>
        <w:t>- сумма оценок за все дисциплины, участвующие в формировании компетенции.</w:t>
      </w:r>
    </w:p>
    <w:p w14:paraId="2439AFA0" w14:textId="77777777" w:rsidR="005D17BC" w:rsidRDefault="00EC0ADB" w:rsidP="000C0193">
      <w:pPr>
        <w:pStyle w:val="20"/>
        <w:shd w:val="clear" w:color="auto" w:fill="auto"/>
        <w:spacing w:after="0" w:line="274" w:lineRule="exact"/>
        <w:ind w:firstLine="740"/>
        <w:jc w:val="both"/>
      </w:pPr>
      <w:r>
        <w:t>Пример определения уровня сформированности компетенций по указанной методике приведен в Приложении.</w:t>
      </w:r>
    </w:p>
    <w:p w14:paraId="541344A5" w14:textId="77777777" w:rsidR="00991A53" w:rsidRDefault="00991A53" w:rsidP="000C0193">
      <w:pPr>
        <w:pStyle w:val="20"/>
        <w:shd w:val="clear" w:color="auto" w:fill="auto"/>
        <w:spacing w:after="0" w:line="274" w:lineRule="exact"/>
        <w:ind w:firstLine="740"/>
        <w:jc w:val="both"/>
      </w:pPr>
    </w:p>
    <w:p w14:paraId="023D5EA3" w14:textId="77777777" w:rsidR="005D17BC" w:rsidRDefault="00EC0ADB" w:rsidP="000C0193">
      <w:pPr>
        <w:pStyle w:val="30"/>
        <w:numPr>
          <w:ilvl w:val="0"/>
          <w:numId w:val="1"/>
        </w:numPr>
        <w:shd w:val="clear" w:color="auto" w:fill="auto"/>
        <w:tabs>
          <w:tab w:val="left" w:pos="3443"/>
        </w:tabs>
        <w:spacing w:before="0" w:after="201" w:line="240" w:lineRule="exact"/>
        <w:ind w:left="3140"/>
        <w:jc w:val="both"/>
      </w:pPr>
      <w:r>
        <w:t>Заключительные положения</w:t>
      </w:r>
    </w:p>
    <w:p w14:paraId="07644DE3" w14:textId="77777777" w:rsidR="005D17BC" w:rsidRDefault="00EC0ADB" w:rsidP="000C0193">
      <w:pPr>
        <w:pStyle w:val="20"/>
        <w:shd w:val="clear" w:color="auto" w:fill="auto"/>
        <w:spacing w:after="0" w:line="274" w:lineRule="exact"/>
        <w:ind w:firstLine="740"/>
        <w:jc w:val="both"/>
      </w:pPr>
      <w:r>
        <w:t>4.1. Настоящее Положение утверждается, изменяется, дополняется или прекращает свое действие на основании решения педагогического совета и оформляется соответствующим приказом директора АНО ПО «ПГТК».</w:t>
      </w:r>
    </w:p>
    <w:p w14:paraId="2E0CB990" w14:textId="77777777" w:rsidR="005D17BC" w:rsidRDefault="00EC0ADB">
      <w:pPr>
        <w:pStyle w:val="a7"/>
        <w:framePr w:wrap="none" w:vAnchor="page" w:hAnchor="page" w:x="11094" w:y="15735"/>
        <w:shd w:val="clear" w:color="auto" w:fill="auto"/>
        <w:spacing w:line="180" w:lineRule="exact"/>
      </w:pPr>
      <w:r>
        <w:t>3</w:t>
      </w:r>
    </w:p>
    <w:p w14:paraId="39378758" w14:textId="77777777" w:rsidR="005D17BC" w:rsidRDefault="005D17BC">
      <w:pPr>
        <w:rPr>
          <w:sz w:val="2"/>
          <w:szCs w:val="2"/>
        </w:rPr>
        <w:sectPr w:rsidR="005D17BC" w:rsidSect="000C019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225014D9" w14:textId="77777777" w:rsidR="005D17BC" w:rsidRDefault="00EC0ADB" w:rsidP="000C0193">
      <w:pPr>
        <w:pStyle w:val="20"/>
        <w:shd w:val="clear" w:color="auto" w:fill="auto"/>
        <w:spacing w:after="0" w:line="240" w:lineRule="exact"/>
        <w:jc w:val="right"/>
      </w:pPr>
      <w:r>
        <w:lastRenderedPageBreak/>
        <w:t>Приложение</w:t>
      </w:r>
    </w:p>
    <w:p w14:paraId="753C8AC4" w14:textId="77777777" w:rsidR="005D17BC" w:rsidRDefault="00EC0ADB" w:rsidP="000C0193">
      <w:pPr>
        <w:pStyle w:val="30"/>
        <w:shd w:val="clear" w:color="auto" w:fill="auto"/>
        <w:spacing w:before="0" w:after="335" w:line="240" w:lineRule="exact"/>
        <w:ind w:left="20"/>
      </w:pPr>
      <w:r>
        <w:t>Пример оценки уровня сформированности компетенций</w:t>
      </w:r>
    </w:p>
    <w:p w14:paraId="2EA47B6A" w14:textId="77777777" w:rsidR="005D17BC" w:rsidRDefault="00EC0ADB" w:rsidP="000C0193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Компетенции ОК-1, ОК-2, ПК-1 и ПК-2 формируются дисциплинами А, В, С, </w:t>
      </w:r>
      <w:r>
        <w:rPr>
          <w:lang w:val="en-US" w:eastAsia="en-US" w:bidi="en-US"/>
        </w:rPr>
        <w:t>D</w:t>
      </w:r>
      <w:r w:rsidRPr="000C0193">
        <w:rPr>
          <w:lang w:eastAsia="en-US" w:bidi="en-US"/>
        </w:rPr>
        <w:t xml:space="preserve">, </w:t>
      </w:r>
      <w:r>
        <w:t xml:space="preserve">Е, </w:t>
      </w:r>
      <w:r>
        <w:rPr>
          <w:lang w:val="en-US" w:eastAsia="en-US" w:bidi="en-US"/>
        </w:rPr>
        <w:t>F</w:t>
      </w:r>
      <w:r w:rsidRPr="000C0193">
        <w:rPr>
          <w:lang w:eastAsia="en-US" w:bidi="en-US"/>
        </w:rPr>
        <w:t xml:space="preserve">, </w:t>
      </w:r>
      <w:r>
        <w:rPr>
          <w:lang w:val="en-US" w:eastAsia="en-US" w:bidi="en-US"/>
        </w:rPr>
        <w:t>G</w:t>
      </w:r>
      <w:r w:rsidRPr="000C0193">
        <w:rPr>
          <w:lang w:eastAsia="en-US" w:bidi="en-US"/>
        </w:rPr>
        <w:t xml:space="preserve">, </w:t>
      </w:r>
      <w:r>
        <w:t xml:space="preserve">Н, </w:t>
      </w:r>
      <w:r>
        <w:rPr>
          <w:lang w:val="en-US" w:eastAsia="en-US" w:bidi="en-US"/>
        </w:rPr>
        <w:t>I</w:t>
      </w:r>
      <w:r w:rsidRPr="000C0193">
        <w:rPr>
          <w:lang w:eastAsia="en-US" w:bidi="en-US"/>
        </w:rPr>
        <w:t xml:space="preserve">, </w:t>
      </w:r>
      <w:r>
        <w:rPr>
          <w:lang w:val="en-US" w:eastAsia="en-US" w:bidi="en-US"/>
        </w:rPr>
        <w:t>J</w:t>
      </w:r>
      <w:r w:rsidRPr="000C0193">
        <w:rPr>
          <w:lang w:eastAsia="en-US" w:bidi="en-US"/>
        </w:rPr>
        <w:t xml:space="preserve">, </w:t>
      </w:r>
      <w:r>
        <w:t xml:space="preserve">К, </w:t>
      </w:r>
      <w:r>
        <w:rPr>
          <w:lang w:val="en-US" w:eastAsia="en-US" w:bidi="en-US"/>
        </w:rPr>
        <w:t>L</w:t>
      </w:r>
      <w:r w:rsidRPr="000C0193">
        <w:rPr>
          <w:lang w:eastAsia="en-US" w:bidi="en-US"/>
        </w:rPr>
        <w:t xml:space="preserve"> </w:t>
      </w:r>
      <w:r>
        <w:t xml:space="preserve">на разных этапах. Например, в формировании компетенции ОК-2 на первом этапе участвует дисциплина В, за которую получено «отлично», на втором Е (хорошо), на третьем Н (отлично), на четвертом - </w:t>
      </w:r>
      <w:r>
        <w:rPr>
          <w:lang w:val="en-US" w:eastAsia="en-US" w:bidi="en-US"/>
        </w:rPr>
        <w:t>J</w:t>
      </w:r>
      <w:r w:rsidRPr="000C0193">
        <w:rPr>
          <w:lang w:eastAsia="en-US" w:bidi="en-US"/>
        </w:rPr>
        <w:t xml:space="preserve"> </w:t>
      </w:r>
      <w:r>
        <w:t>(отлично) и К (удовлетворительно).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2256"/>
        <w:gridCol w:w="1550"/>
        <w:gridCol w:w="1291"/>
        <w:gridCol w:w="1272"/>
        <w:gridCol w:w="1282"/>
      </w:tblGrid>
      <w:tr w:rsidR="005D17BC" w14:paraId="76C18F07" w14:textId="77777777">
        <w:trPr>
          <w:trHeight w:hRule="exact" w:val="4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F4EDF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1B827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25C74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Компетенция</w:t>
            </w:r>
          </w:p>
        </w:tc>
      </w:tr>
      <w:tr w:rsidR="005D17BC" w14:paraId="36CC94E1" w14:textId="77777777">
        <w:trPr>
          <w:trHeight w:hRule="exact" w:val="3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8E4EB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Семестр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3026E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Дисциплина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127ED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ОК-1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59380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ОК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7EA0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ПК-1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E93E5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ПК-2</w:t>
            </w:r>
          </w:p>
        </w:tc>
      </w:tr>
      <w:tr w:rsidR="005D17BC" w14:paraId="5862B508" w14:textId="77777777">
        <w:trPr>
          <w:trHeight w:hRule="exact" w:val="346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849A9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ED500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E3D75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8B741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AF4EE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330C4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</w:tr>
      <w:tr w:rsidR="005D17BC" w14:paraId="3E7E8401" w14:textId="77777777">
        <w:trPr>
          <w:trHeight w:hRule="exact" w:val="350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C7C7F9" w14:textId="77777777" w:rsidR="005D17BC" w:rsidRDefault="005D17BC" w:rsidP="000C019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F9404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E4143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A58B8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A5939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D9308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</w:tr>
      <w:tr w:rsidR="005D17BC" w14:paraId="16D13164" w14:textId="77777777">
        <w:trPr>
          <w:trHeight w:hRule="exact" w:val="360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9AFBFF" w14:textId="77777777" w:rsidR="005D17BC" w:rsidRDefault="005D17BC" w:rsidP="000C019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2331D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B254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935B4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E1787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9676B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</w:tr>
      <w:tr w:rsidR="005D17BC" w14:paraId="11E495BC" w14:textId="77777777">
        <w:trPr>
          <w:trHeight w:hRule="exact" w:val="696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081AC" w14:textId="77777777" w:rsidR="005D17BC" w:rsidRDefault="00EC0ADB" w:rsidP="000C0193">
            <w:pPr>
              <w:pStyle w:val="20"/>
              <w:shd w:val="clear" w:color="auto" w:fill="auto"/>
              <w:spacing w:after="0" w:line="346" w:lineRule="exact"/>
              <w:jc w:val="center"/>
            </w:pPr>
            <w:r>
              <w:rPr>
                <w:rStyle w:val="23"/>
              </w:rPr>
              <w:t>Сформированное™ компетенций после первого этапа,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B9419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D8397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DD8C0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10DA0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5D17BC" w14:paraId="354C76F8" w14:textId="77777777">
        <w:trPr>
          <w:trHeight w:hRule="exact" w:val="355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10246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0FB05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  <w:lang w:val="en-US" w:eastAsia="en-US" w:bidi="en-US"/>
              </w:rPr>
              <w:t>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A9C27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53385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66DBA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C6570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</w:tr>
      <w:tr w:rsidR="005D17BC" w14:paraId="597310FA" w14:textId="77777777">
        <w:trPr>
          <w:trHeight w:hRule="exact" w:val="346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7CD68B" w14:textId="77777777" w:rsidR="005D17BC" w:rsidRDefault="005D17BC" w:rsidP="000C019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F7327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18525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DBE72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00BBC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EE990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</w:tr>
      <w:tr w:rsidR="005D17BC" w14:paraId="050331D7" w14:textId="77777777">
        <w:trPr>
          <w:trHeight w:hRule="exact" w:val="360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5F3497" w14:textId="77777777" w:rsidR="005D17BC" w:rsidRDefault="005D17BC" w:rsidP="000C019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162AB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  <w:lang w:val="en-US" w:eastAsia="en-US" w:bidi="en-US"/>
              </w:rPr>
              <w:t>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2FD7B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33CD6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BFD2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8D292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5D17BC" w14:paraId="21495BB1" w14:textId="77777777">
        <w:trPr>
          <w:trHeight w:hRule="exact" w:val="691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BAFE3" w14:textId="77777777" w:rsidR="005D17BC" w:rsidRDefault="00EC0ADB" w:rsidP="000C0193">
            <w:pPr>
              <w:pStyle w:val="20"/>
              <w:shd w:val="clear" w:color="auto" w:fill="auto"/>
              <w:spacing w:after="0" w:line="346" w:lineRule="exact"/>
              <w:jc w:val="center"/>
            </w:pPr>
            <w:r>
              <w:rPr>
                <w:rStyle w:val="23"/>
              </w:rPr>
              <w:t xml:space="preserve">Сформированноегь компетенций после второго этапа, </w:t>
            </w:r>
            <w:r>
              <w:rPr>
                <w:rStyle w:val="2MSReferenceSansSerif105pt"/>
                <w:b w:val="0"/>
                <w:bCs w:val="0"/>
              </w:rPr>
              <w:t>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78CCD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17F8D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6E711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3C68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27</w:t>
            </w:r>
          </w:p>
        </w:tc>
      </w:tr>
      <w:tr w:rsidR="005D17BC" w14:paraId="730D3D89" w14:textId="77777777">
        <w:trPr>
          <w:trHeight w:hRule="exact" w:val="36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F5D16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C8EA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  <w:lang w:val="en-US" w:eastAsia="en-US" w:bidi="en-US"/>
              </w:rPr>
              <w:t>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B47D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30671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AC729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74CE1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</w:tr>
      <w:tr w:rsidR="005D17BC" w14:paraId="1586BA14" w14:textId="77777777">
        <w:trPr>
          <w:trHeight w:hRule="exact" w:val="350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FE9CE4" w14:textId="77777777" w:rsidR="005D17BC" w:rsidRDefault="005D17BC" w:rsidP="000C019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B4DE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85A8E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6AC04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1D24B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D73F8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</w:tr>
      <w:tr w:rsidR="005D17BC" w14:paraId="7C57984F" w14:textId="77777777">
        <w:trPr>
          <w:trHeight w:hRule="exact" w:val="355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9D4198" w14:textId="77777777" w:rsidR="005D17BC" w:rsidRDefault="005D17BC" w:rsidP="000C019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4420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46CA6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DACB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8A51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D26D4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</w:tr>
      <w:tr w:rsidR="005D17BC" w14:paraId="14A2ED5E" w14:textId="77777777">
        <w:trPr>
          <w:trHeight w:hRule="exact" w:val="696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B144C" w14:textId="77777777" w:rsidR="005D17BC" w:rsidRDefault="00EC0ADB" w:rsidP="000C0193">
            <w:pPr>
              <w:pStyle w:val="20"/>
              <w:shd w:val="clear" w:color="auto" w:fill="auto"/>
              <w:spacing w:after="0" w:line="341" w:lineRule="exact"/>
              <w:jc w:val="center"/>
            </w:pPr>
            <w:r>
              <w:rPr>
                <w:rStyle w:val="23"/>
              </w:rPr>
              <w:t>Сформированность компетенций после третьего этапа,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67C5A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D733E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AF69A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34D22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27</w:t>
            </w:r>
          </w:p>
        </w:tc>
      </w:tr>
      <w:tr w:rsidR="005D17BC" w14:paraId="44282E32" w14:textId="77777777">
        <w:trPr>
          <w:trHeight w:hRule="exact" w:val="35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8E4B9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B622D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  <w:lang w:val="en-US" w:eastAsia="en-US" w:bidi="en-US"/>
              </w:rPr>
              <w:t>J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23171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F6E67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41A8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29483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</w:tr>
      <w:tr w:rsidR="005D17BC" w14:paraId="48595743" w14:textId="77777777">
        <w:trPr>
          <w:trHeight w:hRule="exact" w:val="355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810E60" w14:textId="77777777" w:rsidR="005D17BC" w:rsidRDefault="005D17BC" w:rsidP="000C019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16D63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E5A1D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3DAC8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D191B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8CA64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5D17BC" w14:paraId="6EACC133" w14:textId="77777777">
        <w:trPr>
          <w:trHeight w:hRule="exact" w:val="360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7585C6" w14:textId="77777777" w:rsidR="005D17BC" w:rsidRDefault="005D17BC" w:rsidP="000C019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9CE02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  <w:lang w:val="en-US" w:eastAsia="en-US" w:bidi="en-US"/>
              </w:rPr>
              <w:t>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0C45E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3957" w14:textId="77777777" w:rsidR="005D17BC" w:rsidRDefault="005D17BC" w:rsidP="000C019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6ADB9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37A6F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5D17BC" w14:paraId="41350117" w14:textId="77777777">
        <w:trPr>
          <w:trHeight w:hRule="exact" w:val="1066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7CA94D" w14:textId="77777777" w:rsidR="005D17BC" w:rsidRDefault="00EC0ADB" w:rsidP="000C0193">
            <w:pPr>
              <w:pStyle w:val="20"/>
              <w:shd w:val="clear" w:color="auto" w:fill="auto"/>
              <w:spacing w:after="0" w:line="341" w:lineRule="exact"/>
              <w:jc w:val="center"/>
            </w:pPr>
            <w:r>
              <w:rPr>
                <w:rStyle w:val="23"/>
              </w:rPr>
              <w:t>Уровень сформированности компетенции после всего периода обучения,%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7DED7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CBF4A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343FD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0D0A" w14:textId="77777777" w:rsidR="005D17BC" w:rsidRDefault="00EC0ADB" w:rsidP="000C0193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</w:rPr>
              <w:t>73</w:t>
            </w:r>
          </w:p>
        </w:tc>
      </w:tr>
    </w:tbl>
    <w:p w14:paraId="29779BA2" w14:textId="77777777" w:rsidR="005D17BC" w:rsidRDefault="00EC0ADB" w:rsidP="000C0193">
      <w:pPr>
        <w:pStyle w:val="20"/>
        <w:shd w:val="clear" w:color="auto" w:fill="auto"/>
        <w:spacing w:after="0" w:line="274" w:lineRule="exact"/>
        <w:ind w:firstLine="760"/>
        <w:jc w:val="both"/>
      </w:pPr>
      <w:r>
        <w:t>В таблице выставлены оценки за дисциплину в тех клетках, которые соответствуют компетенциям, в формировании которых участвует дисциплина.</w:t>
      </w:r>
    </w:p>
    <w:p w14:paraId="6C9A6C3E" w14:textId="77777777" w:rsidR="005D17BC" w:rsidRDefault="00EC0ADB" w:rsidP="000C0193">
      <w:pPr>
        <w:pStyle w:val="20"/>
        <w:shd w:val="clear" w:color="auto" w:fill="auto"/>
        <w:spacing w:after="0" w:line="274" w:lineRule="exact"/>
        <w:ind w:firstLine="760"/>
        <w:jc w:val="both"/>
      </w:pPr>
      <w:r>
        <w:t>Согласно пп. 4.7 и 4.8. после, например, второго этапа компетенция формировалась дисциплинами В (отлично) и Е (хорошо), оценки за которые определяют уровень сформированности компетенции после второго этапа (5+4)-20/5=36% (из максимально возможных 40%). Итоговый уровень сформированности после всех этапов - (5+4+5+5+3)- 20/5=88%, уровень освоения - продвинутый.</w:t>
      </w:r>
    </w:p>
    <w:p w14:paraId="7B3770EB" w14:textId="77777777" w:rsidR="005D17BC" w:rsidRDefault="00EC0ADB">
      <w:pPr>
        <w:pStyle w:val="a7"/>
        <w:framePr w:wrap="none" w:vAnchor="page" w:hAnchor="page" w:x="11118" w:y="15769"/>
        <w:shd w:val="clear" w:color="auto" w:fill="auto"/>
        <w:spacing w:line="180" w:lineRule="exact"/>
      </w:pPr>
      <w:r>
        <w:t>4</w:t>
      </w:r>
    </w:p>
    <w:p w14:paraId="18F3E4E1" w14:textId="77777777" w:rsidR="00E2553A" w:rsidRPr="00E2553A" w:rsidRDefault="00E2553A">
      <w:pPr>
        <w:rPr>
          <w:vanish/>
          <w:sz w:val="2"/>
          <w:szCs w:val="2"/>
          <w:specVanish/>
        </w:rPr>
      </w:pPr>
    </w:p>
    <w:p w14:paraId="5FA048CE" w14:textId="77777777" w:rsidR="00E2553A" w:rsidRDefault="00E2553A" w:rsidP="00E2553A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2315E21A" w14:textId="77777777" w:rsidR="00E2553A" w:rsidRDefault="00E2553A" w:rsidP="00E2553A">
      <w:pPr>
        <w:rPr>
          <w:sz w:val="2"/>
          <w:szCs w:val="2"/>
        </w:rPr>
      </w:pPr>
    </w:p>
    <w:p w14:paraId="198FBC11" w14:textId="77777777" w:rsidR="00E2553A" w:rsidRDefault="00E2553A" w:rsidP="00E2553A">
      <w:pPr>
        <w:rPr>
          <w:sz w:val="2"/>
          <w:szCs w:val="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E2553A" w14:paraId="2662BAD5" w14:textId="77777777" w:rsidTr="00E255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E89A1" w14:textId="77777777" w:rsidR="00E2553A" w:rsidRDefault="00E2553A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2553A" w14:paraId="52691762" w14:textId="77777777" w:rsidTr="00E255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297"/>
            </w:tblGrid>
            <w:tr w:rsidR="00E2553A" w14:paraId="17EDCC1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A652F3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AFC3A9A" wp14:editId="4960F212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C8F863" w14:textId="77777777" w:rsidR="00E2553A" w:rsidRDefault="00E2553A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8BAD424" w14:textId="77777777" w:rsidR="00E2553A" w:rsidRDefault="00E255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2553A" w14:paraId="7F6843E8" w14:textId="77777777" w:rsidTr="00E255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2EE2F" w14:textId="77777777" w:rsidR="00E2553A" w:rsidRDefault="00E2553A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2553A" w14:paraId="39A4D76C" w14:textId="77777777" w:rsidTr="00E255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6"/>
              <w:gridCol w:w="6463"/>
            </w:tblGrid>
            <w:tr w:rsidR="00E2553A" w14:paraId="4C9A83C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021C62" w14:textId="77777777" w:rsidR="00E2553A" w:rsidRDefault="00E2553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07B43F" w14:textId="77777777" w:rsidR="00E2553A" w:rsidRDefault="00E2553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2553A" w14:paraId="0732710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BED158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720B90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2553A" w14:paraId="56151F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27BC1E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688DCF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E2553A" w14:paraId="21E9691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75DBBB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7B3D3E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1115900002350, 04512589650, 5904988425, 590299113400,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E2553A" w14:paraId="281F51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714A9C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47FF71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E2553A" w14:paraId="3BC5DF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842927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2B937C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E2553A" w14:paraId="12AB44E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1B26A9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A6E4FA" w14:textId="77777777" w:rsidR="00E2553A" w:rsidRDefault="00E2553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17:00:00 UTC+05</w:t>
                  </w:r>
                </w:p>
              </w:tc>
            </w:tr>
          </w:tbl>
          <w:p w14:paraId="4F7E4188" w14:textId="77777777" w:rsidR="00E2553A" w:rsidRDefault="00E255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E91BFC" w14:textId="77777777" w:rsidR="00E2553A" w:rsidRDefault="00E2553A" w:rsidP="00E2553A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20E34C8B" w14:textId="77777777" w:rsidR="005D17BC" w:rsidRDefault="005D17BC" w:rsidP="00E2553A">
      <w:pPr>
        <w:rPr>
          <w:sz w:val="2"/>
          <w:szCs w:val="2"/>
        </w:rPr>
      </w:pPr>
    </w:p>
    <w:sectPr w:rsidR="005D17BC" w:rsidSect="000C0193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9CD7" w14:textId="77777777" w:rsidR="0007591A" w:rsidRDefault="0007591A">
      <w:r>
        <w:separator/>
      </w:r>
    </w:p>
  </w:endnote>
  <w:endnote w:type="continuationSeparator" w:id="0">
    <w:p w14:paraId="4B6D080B" w14:textId="77777777" w:rsidR="0007591A" w:rsidRDefault="000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83E1" w14:textId="77777777" w:rsidR="00E2553A" w:rsidRDefault="00E2553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B419" w14:textId="77777777" w:rsidR="00E2553A" w:rsidRDefault="00E2553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F7E0" w14:textId="77777777" w:rsidR="00E2553A" w:rsidRDefault="00E255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5DA9" w14:textId="77777777" w:rsidR="0007591A" w:rsidRDefault="0007591A"/>
  </w:footnote>
  <w:footnote w:type="continuationSeparator" w:id="0">
    <w:p w14:paraId="584707FF" w14:textId="77777777" w:rsidR="0007591A" w:rsidRDefault="00075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8118" w14:textId="77777777" w:rsidR="00E2553A" w:rsidRDefault="00E2553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B26C" w14:textId="77777777" w:rsidR="00E2553A" w:rsidRDefault="00E2553A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06FE" w14:textId="77777777" w:rsidR="00E2553A" w:rsidRDefault="00E255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D2DA0"/>
    <w:multiLevelType w:val="multilevel"/>
    <w:tmpl w:val="051088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605197"/>
    <w:multiLevelType w:val="multilevel"/>
    <w:tmpl w:val="BC825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BC"/>
    <w:rsid w:val="0007591A"/>
    <w:rsid w:val="000C0193"/>
    <w:rsid w:val="005D17BC"/>
    <w:rsid w:val="00991A53"/>
    <w:rsid w:val="00C21819"/>
    <w:rsid w:val="00E2553A"/>
    <w:rsid w:val="00E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72D9F"/>
  <w15:docId w15:val="{14F53487-6272-4889-9D1C-2E23DEEB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5pt">
    <w:name w:val="Основной текст (2) + MS Reference Sans Serif;10;5 pt;Курсив"/>
    <w:basedOn w:val="2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23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table" w:styleId="a8">
    <w:name w:val="Table Grid"/>
    <w:basedOn w:val="a1"/>
    <w:uiPriority w:val="59"/>
    <w:rsid w:val="000C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55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53A"/>
    <w:rPr>
      <w:color w:val="000000"/>
    </w:rPr>
  </w:style>
  <w:style w:type="paragraph" w:styleId="ab">
    <w:name w:val="footer"/>
    <w:basedOn w:val="a"/>
    <w:link w:val="ac"/>
    <w:uiPriority w:val="99"/>
    <w:unhideWhenUsed/>
    <w:rsid w:val="00E25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53A"/>
    <w:rPr>
      <w:color w:val="000000"/>
    </w:rPr>
  </w:style>
  <w:style w:type="paragraph" w:styleId="ad">
    <w:name w:val="Normal (Web)"/>
    <w:basedOn w:val="a"/>
    <w:uiPriority w:val="99"/>
    <w:semiHidden/>
    <w:unhideWhenUsed/>
    <w:rsid w:val="00E2553A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PC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7834</Characters>
  <Application>Microsoft Office Word</Application>
  <DocSecurity>0</DocSecurity>
  <Lines>65</Lines>
  <Paragraphs>18</Paragraphs>
  <ScaleCrop>false</ScaleCrop>
  <Company>diakov.net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2022-02-28T12:45:00Z</dcterms:created>
  <dcterms:modified xsi:type="dcterms:W3CDTF">2022-02-28T12:45:00Z</dcterms:modified>
</cp:coreProperties>
</file>